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Tobias Wetterkamm · Industrieller Servicetechniker</w:t>
      </w:r>
    </w:p>
    <w:p>
      <w:r>
        <w:t xml:space="preserve">Anlagen, Seriennummern, Messwerte, Wartung und ortsbezogene Anfahrtsdetails korrekt verbinden.</w:t>
      </w:r>
    </w:p>
    <w:p>
      <w:r>
        <w:t xml:space="preserve">Die Erledigung an K-17 darf K-18 nicht beeinflussen; Einheiten dürfen nicht verloren gehen.</w:t>
      </w:r>
    </w:p>
    <w:p>
      <w:r>
        <w:t xml:space="preserve">Anlage: Pumpe K-17. Seriennummer REF-PMP-7701, zulässiger Prüfdruck 4,2 bar laut Testanweisung.</w:t>
      </w:r>
    </w:p>
    <w:p>
      <w:r>
        <w:t xml:space="preserve">Anlage: Pumpe K-18. Seriennummer REF-PMP-7702, eigener Wartungsplan; äußerlich baugleich zu K-17.</w:t>
      </w:r>
    </w:p>
    <w:p>
      <w:r>
        <w:t xml:space="preserve">Messwert: K-17 Schwingung. 2026-10-02: 2,6 mm/s; Messung im Leerlauf, nicht unter Last.</w:t>
      </w:r>
    </w:p>
    <w:p>
      <w:r>
        <w:t xml:space="preserve">Ort: Werkhalle Nebel. Adresse: Musterbogen 42; Tor 3, Anmeldung beim Pförtner.</w:t>
      </w:r>
    </w:p>
    <w:p>
      <w:r>
        <w:t xml:space="preserve">Ersatzteil: Dichtung DS-42. Ø 18 mm, Material EPDM; DS-24 hat andere Maße.</w:t>
      </w:r>
    </w:p>
    <w:p>
      <w:r>
        <w:t xml:space="preserve">Ablauf: Freigabe zur Arbeit. Unterlagen beschreiben Dokumentation; keine reale Sicherheitsfreigabe oder Handlungsanweisung.</w:t>
      </w:r>
    </w:p>
    <w:p>
      <w:r>
        <w:t xml:space="preserve">Bene sagt jo, aber erst bei K-17. Die zweite Pumpe ist ausdrücklich noch nicht geprüft.</w:t>
      </w:r>
    </w:p>
    <w:p>
      <w:r>
        <w:t xml:space="preserve">Eine CSV enthält 4.2, eine Notiz 4,2 bar. Das ist derselbe Messwert, keine zweite Messung.</w:t>
      </w:r>
    </w:p>
    <w:p>
      <w:r>
        <w:t xml:space="preserve">Ein Ersatzteilfoto ohne erkennbare Seriennummer soll als unsicher gelten; keine Zuordnung anhand bloßer Ähnlichkeit.</w:t>
      </w:r>
    </w:p>
    <w:sectPr/>
  </w:body>
</w:document>
</file>