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Juna Windkiesel · Personalentwicklung</w:t>
      </w:r>
    </w:p>
    <w:p>
      <w:r>
        <w:t xml:space="preserve">Trainings, Anmeldungen, Lernziele und organisatorische Aufgaben ohne echte Personalentscheidungen.</w:t>
      </w:r>
    </w:p>
    <w:p>
      <w:r>
        <w:t xml:space="preserve">Interesse, Anmeldung und tatsächliche Teilnahme bleiben getrennt.</w:t>
      </w:r>
    </w:p>
    <w:p>
      <w:r>
        <w:t xml:space="preserve">Training: Bridge Basics. 12 Plätze, 2026-11-18 09:00–12:00; keine individuellen Leistungsdaten.</w:t>
      </w:r>
    </w:p>
    <w:p>
      <w:r>
        <w:t xml:space="preserve">Training: Bridge Advanced. Voraussetzung absolvierte Basics, Einladung ist noch keine Anmeldung.</w:t>
      </w:r>
    </w:p>
    <w:p>
      <w:r>
        <w:t xml:space="preserve">Material: Workbook B7. Version 7, barrierearme PDF-Fassung erforderlich.</w:t>
      </w:r>
    </w:p>
    <w:p>
      <w:r>
        <w:t xml:space="preserve">Ort: Lernraum T-3. Ort, Wiesenallee 14; stufenloser Zugang Ostseite.</w:t>
      </w:r>
    </w:p>
    <w:p>
      <w:r>
        <w:t xml:space="preserve">Budget: Trainingstopf. 1.800 EUR Gesamtbudget, Reise separat nicht freigegeben.</w:t>
      </w:r>
    </w:p>
    <w:p>
      <w:r>
        <w:t xml:space="preserve">Datenschutz: Teilnehmendenlisten. Nur Gruppenkennungen, keine sensiblen Mitarbeiterprofile.</w:t>
      </w:r>
    </w:p>
    <w:p>
      <w:r>
        <w:t xml:space="preserve">Count me in ist eine Anmeldung; sounds interesting ist zunächst nur Interesse.</w:t>
      </w:r>
    </w:p>
    <w:p>
      <w:r>
        <w:t xml:space="preserve">Ein Workshop wird auf Englisch umgestellt, die interne Kommunikation bleibt Deutsch.</w:t>
      </w:r>
    </w:p>
    <w:p>
      <w:r>
        <w:t xml:space="preserve">Juna ersetzt in einem Entwurf du musst durch wenn es für dich passt. Das soll als Stilkorrektur gelernt werden.</w:t>
      </w:r>
    </w:p>
    <w:sectPr/>
  </w:body>
</w:document>
</file>